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1E1A68" w:rsidRDefault="001E1A68" w:rsidP="00E1191D">
      <w:pPr>
        <w:suppressAutoHyphens/>
        <w:rPr>
          <w:rFonts w:cs="Calibri"/>
          <w:lang w:eastAsia="ar-SA"/>
        </w:rPr>
      </w:pPr>
    </w:p>
    <w:p w:rsidR="001E1A68" w:rsidRDefault="001E1A68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Aktivnosti: </w:t>
      </w:r>
      <w:r>
        <w:rPr>
          <w:rFonts w:cs="Calibri"/>
          <w:lang w:eastAsia="ar-SA"/>
        </w:rPr>
        <w:tab/>
        <w:t>glazba: DA/Ne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šport: DA/NE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jezici: DA/NE</w:t>
      </w: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50"/>
    <w:rsid w:val="00102711"/>
    <w:rsid w:val="001E1A68"/>
    <w:rsid w:val="002C224B"/>
    <w:rsid w:val="003963EB"/>
    <w:rsid w:val="004A7F1E"/>
    <w:rsid w:val="005069E1"/>
    <w:rsid w:val="00515A7D"/>
    <w:rsid w:val="00565BB7"/>
    <w:rsid w:val="005F23B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2021-01-22T10:23:00Z</dcterms:created>
  <dcterms:modified xsi:type="dcterms:W3CDTF">2021-01-22T10:23:00Z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