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2175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NE ZABORAVITE!</w:t>
      </w:r>
    </w:p>
    <w:p w14:paraId="5F342DBD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Neke djetetove osobine, sposobnosti i vještine su presudnije za uspješno školovanje od poznavanja slova.</w:t>
      </w:r>
    </w:p>
    <w:p w14:paraId="6FCB9A41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Dobar start u školi ima dijete koje:</w:t>
      </w:r>
    </w:p>
    <w:p w14:paraId="70E998CF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- ima dobru sliku o sebi,</w:t>
      </w:r>
    </w:p>
    <w:p w14:paraId="4C983E4D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- zna se zauzeti za sebe,</w:t>
      </w:r>
    </w:p>
    <w:p w14:paraId="079AE89E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- zna rješavati probleme i sukobe,</w:t>
      </w:r>
    </w:p>
    <w:p w14:paraId="5CDAA44D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- se ponosi uspjehom,</w:t>
      </w:r>
    </w:p>
    <w:p w14:paraId="4ADE12EF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- podnosi neuspjeh,</w:t>
      </w:r>
    </w:p>
    <w:p w14:paraId="4489496B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- pomaže i dijeli s prijateljima,</w:t>
      </w:r>
    </w:p>
    <w:p w14:paraId="61D26B9B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- zna se dogovarati i pridržavati pravila,</w:t>
      </w:r>
    </w:p>
    <w:p w14:paraId="6076FC10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- s upornošću završava što je započelo...</w:t>
      </w:r>
    </w:p>
    <w:p w14:paraId="4FB0DB16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Što je korisno naučiti dijete prije škole?</w:t>
      </w:r>
    </w:p>
    <w:p w14:paraId="4ED1BCB3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Osamostaliti dijete u brizi za sebe: u kulturno-higijenskim navikama pri jelu, oblačenju,</w:t>
      </w:r>
    </w:p>
    <w:p w14:paraId="5F40F378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korištenju WC-a, pranju i brisanju ruku, u brizi za svoje stvari...</w:t>
      </w:r>
    </w:p>
    <w:p w14:paraId="59C937A1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Naučiti neke važne stvari: ime i prezime (svoje i roditelja), adresu i broj telefona, </w:t>
      </w:r>
    </w:p>
    <w:p w14:paraId="1768110E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riječi kulturnog ophođenja, siguran put od kuće do škole...</w:t>
      </w:r>
    </w:p>
    <w:p w14:paraId="0E62F957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NIKADA NEMOJTE PLAŠITI DIJETE ŠKOLOM!!!!</w:t>
      </w:r>
    </w:p>
    <w:p w14:paraId="06043B60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(“Vidjet ćeš ti tamo, Dobit ćeš jedinicu, Ići ćeš u kut, …”)</w:t>
      </w:r>
    </w:p>
    <w:p w14:paraId="6B669143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ŠKOLU JE POŠTENIJE PREDSTAVITI U REALNOM SVJETLU</w:t>
      </w:r>
    </w:p>
    <w:p w14:paraId="58DFAACE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( “Sva djeca idu u školu – ona nam pomaže da postanemo veliki!”)</w:t>
      </w:r>
    </w:p>
    <w:p w14:paraId="17A8773B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NE ZABORAVITE !</w:t>
      </w:r>
    </w:p>
    <w:p w14:paraId="34F2D678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ČITAJTE S DJETOM REDOVITO,  ALI NE PREDUGO (10 – 20 MIN) NEKA TO BUDE VRIJEME ZA VESELJE, SMIJEH I LJUBAV</w:t>
      </w:r>
    </w:p>
    <w:p w14:paraId="631A90BC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NE PROPUSTITE POHVALITI SVOJE DIJETE !</w:t>
      </w:r>
    </w:p>
    <w:p w14:paraId="0D2F5FA8" w14:textId="77777777" w:rsidR="00C7749C" w:rsidRDefault="00C7749C" w:rsidP="00C7749C">
      <w:pPr>
        <w:rPr>
          <w:rFonts w:ascii="Arial" w:hAnsi="Arial" w:cs="Arial"/>
          <w:b/>
          <w:sz w:val="19"/>
          <w:szCs w:val="19"/>
          <w:lang w:val="hr-HR"/>
        </w:rPr>
      </w:pPr>
    </w:p>
    <w:p w14:paraId="6D755DF6" w14:textId="77777777" w:rsidR="00C7749C" w:rsidRDefault="00C7749C" w:rsidP="00C7749C">
      <w:pPr>
        <w:rPr>
          <w:rFonts w:ascii="Arial" w:hAnsi="Arial" w:cs="Arial"/>
          <w:b/>
          <w:sz w:val="19"/>
          <w:szCs w:val="19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br w:type="page"/>
      </w:r>
    </w:p>
    <w:p w14:paraId="4AA28D78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lastRenderedPageBreak/>
        <w:t>NE ZABORAVITE!</w:t>
      </w:r>
    </w:p>
    <w:p w14:paraId="591A0C09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Kako možete pomoći svom djetetu u odnosu na njegovu samostalnost, kulturno-higijenske i radne navike?</w:t>
      </w:r>
    </w:p>
    <w:p w14:paraId="574C8E22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Potičite ga da:</w:t>
      </w:r>
    </w:p>
    <w:p w14:paraId="2EF59887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se samo obuče, obuje, umije, opere zube, počešlja, upotrebljava WC i strpljivo pričekajte da to obavi do kraja</w:t>
      </w:r>
    </w:p>
    <w:p w14:paraId="1EE93548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uzme jednostavni obrok kod kuće</w:t>
      </w:r>
    </w:p>
    <w:p w14:paraId="73ADD482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zaključa i otključa vrata (mora znati kome smije otvoriti kada je samo kod kuće)</w:t>
      </w:r>
    </w:p>
    <w:p w14:paraId="6EBE78C2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nauci kada i kako može koristiti telefon (nazvati roditelje na posao ili u slučaju neke nezgode nazvati susjeda, rođaka)</w:t>
      </w:r>
    </w:p>
    <w:p w14:paraId="1C2B9C4C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zapamti osnovne podatke o sebi i svojoj obitelji (svoju adresu, broj telefona, ime roditelja, gdje rade)</w:t>
      </w:r>
    </w:p>
    <w:p w14:paraId="5017BFCA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zapamti ili prepoznaje bar položaj kazaljki na satu u vrijeme kada treba poći u školu</w:t>
      </w:r>
    </w:p>
    <w:p w14:paraId="3A257A5B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samo ode u trgovinu i kupi 2-3 sitnice (tako stječe samostalnost i sigurnost te upoznaje vrijednost novca)</w:t>
      </w:r>
    </w:p>
    <w:p w14:paraId="4AD3C3F5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razgovara s Vama, pretpostavlja i samostalno zaključuje što je sve važno moći i znati napraviti – poduzeti samo za sebe prije nego krene u školu</w:t>
      </w:r>
    </w:p>
    <w:p w14:paraId="3911721C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da Vam kaže sve što ga brine ili plaši u situacijama kad je sam bez Vas</w:t>
      </w:r>
    </w:p>
    <w:p w14:paraId="6D53696C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• kroz razgovor provjerite koliko Vaše dijete zna o opasnim situacijama i kome se može obratiti za pomoć, kada je samo, uplašeno ili u opasnosti. Važno je da ne zastrašujete dijete, već ga jačate i pomažete mu davanjem osnovnih informacija (npr. kojeg susjeda pozvati).</w:t>
      </w:r>
    </w:p>
    <w:p w14:paraId="3400387D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• Poželjno je svakodnevno se baviti djetetom i to u ono doba kad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ce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inače pisati zadaće kad krene u školu, tako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ce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dijete steci naviku da u određeno vrijeme sjedi i radi uz roditelja. To uvijek mora biti na istom mjestu, gdje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ce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biti djetetov miran kutak za učenje.</w:t>
      </w:r>
    </w:p>
    <w:p w14:paraId="0783EEC0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</w:p>
    <w:p w14:paraId="6B6AFF55" w14:textId="77777777" w:rsidR="00C7749C" w:rsidRDefault="00C7749C" w:rsidP="00C7749C">
      <w:pPr>
        <w:rPr>
          <w:rFonts w:ascii="Arial" w:hAnsi="Arial" w:cs="Arial"/>
          <w:b/>
          <w:sz w:val="24"/>
          <w:szCs w:val="24"/>
          <w:lang w:val="hr-HR"/>
        </w:rPr>
      </w:pPr>
    </w:p>
    <w:p w14:paraId="6D606078" w14:textId="77777777" w:rsidR="00C7749C" w:rsidRDefault="00C7749C" w:rsidP="00C7749C">
      <w:pPr>
        <w:jc w:val="center"/>
        <w:rPr>
          <w:rFonts w:ascii="Arial" w:hAnsi="Arial" w:cs="Arial"/>
          <w:b/>
          <w:sz w:val="36"/>
          <w:szCs w:val="36"/>
          <w:lang w:val="hr-HR"/>
        </w:rPr>
      </w:pPr>
    </w:p>
    <w:p w14:paraId="02D259F1" w14:textId="7CA8A8CB" w:rsidR="00C7749C" w:rsidRDefault="00C7749C" w:rsidP="00C7749C">
      <w:pPr>
        <w:jc w:val="center"/>
        <w:rPr>
          <w:rFonts w:ascii="Arial" w:hAnsi="Arial" w:cs="Arial"/>
          <w:b/>
          <w:sz w:val="34"/>
          <w:szCs w:val="34"/>
          <w:lang w:val="hr-HR"/>
        </w:rPr>
      </w:pPr>
      <w:r>
        <w:rPr>
          <w:rFonts w:ascii="Arial" w:hAnsi="Arial" w:cs="Arial"/>
          <w:b/>
          <w:sz w:val="36"/>
          <w:szCs w:val="36"/>
          <w:lang w:val="hr-HR"/>
        </w:rPr>
        <w:t>NEKE KORISNE IGRE I AK</w:t>
      </w:r>
      <w:r>
        <w:rPr>
          <w:rFonts w:ascii="Arial" w:hAnsi="Arial" w:cs="Arial"/>
          <w:b/>
          <w:sz w:val="34"/>
          <w:szCs w:val="34"/>
          <w:lang w:val="hr-HR"/>
        </w:rPr>
        <w:t>TIVNOSTI RODITELJA I DJETETA</w:t>
      </w:r>
    </w:p>
    <w:p w14:paraId="5AD121FB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t xml:space="preserve">• </w:t>
      </w:r>
      <w:r>
        <w:rPr>
          <w:rFonts w:ascii="Arial" w:hAnsi="Arial" w:cs="Arial"/>
          <w:b/>
          <w:sz w:val="26"/>
          <w:szCs w:val="26"/>
          <w:lang w:val="hr-HR"/>
        </w:rPr>
        <w:t xml:space="preserve">Društvene igre (čovječe ne ljuti se,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memori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>, domino) – razvoj pažnje i pamćenja, usvajanje pojma broja, radost zbog uspjeha, podnošenje neuspjeha.</w:t>
      </w:r>
    </w:p>
    <w:p w14:paraId="24117334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t xml:space="preserve">• </w:t>
      </w:r>
      <w:r>
        <w:rPr>
          <w:rFonts w:ascii="Arial" w:hAnsi="Arial" w:cs="Arial"/>
          <w:b/>
          <w:sz w:val="26"/>
          <w:szCs w:val="26"/>
          <w:lang w:val="hr-HR"/>
        </w:rPr>
        <w:t>˝Matematičke igre˝ u svakodnevnim situacijama (uspoređivanje, svrstavanje i razvrstavanje, sparivanje i pridruživanje, rastavljanje cjeline na dijelove i obrnuto, brojenje, prepoznavanje brojki) – razvoj percepcije, usvajanje pojma broja, logičko zaključivanje.</w:t>
      </w:r>
    </w:p>
    <w:p w14:paraId="4C7D5447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t xml:space="preserve">• </w:t>
      </w:r>
      <w:r>
        <w:rPr>
          <w:rFonts w:ascii="Arial" w:hAnsi="Arial" w:cs="Arial"/>
          <w:b/>
          <w:sz w:val="26"/>
          <w:szCs w:val="26"/>
          <w:lang w:val="hr-HR"/>
        </w:rPr>
        <w:t xml:space="preserve">Zajedničko čitanje priča i gledanje filmova u kojima se djetetu tumače postupci likova – prepoznavanje tuđih i svojih emocija, uživljavanje u situacije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drugih,empatija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>.</w:t>
      </w:r>
    </w:p>
    <w:p w14:paraId="7F16FF15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t xml:space="preserve">• </w:t>
      </w:r>
      <w:r>
        <w:rPr>
          <w:rFonts w:ascii="Arial" w:hAnsi="Arial" w:cs="Arial"/>
          <w:b/>
          <w:sz w:val="26"/>
          <w:szCs w:val="26"/>
          <w:lang w:val="hr-HR"/>
        </w:rPr>
        <w:t xml:space="preserve">Prepričavanje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prica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 xml:space="preserve"> i događaja – razvoj govora (pravilne rečenice, bogaćenje rječnika), logično prepričavanje (početak-sredina-kraj), postavljanje pitanja</w:t>
      </w:r>
    </w:p>
    <w:p w14:paraId="3044B9EC" w14:textId="4AE3AC70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t xml:space="preserve">• </w:t>
      </w:r>
      <w:r>
        <w:rPr>
          <w:rFonts w:ascii="Arial" w:hAnsi="Arial" w:cs="Arial"/>
          <w:b/>
          <w:sz w:val="26"/>
          <w:szCs w:val="26"/>
          <w:lang w:val="hr-HR"/>
        </w:rPr>
        <w:t>Crtanje, bojanje, modeliranje – kreativnost, pravilno držanje olovke, preciznost,</w:t>
      </w:r>
      <w:r w:rsidR="00BB57DE">
        <w:rPr>
          <w:rFonts w:ascii="Arial" w:hAnsi="Arial" w:cs="Arial"/>
          <w:b/>
          <w:sz w:val="26"/>
          <w:szCs w:val="26"/>
          <w:lang w:val="hr-HR"/>
        </w:rPr>
        <w:t xml:space="preserve"> </w:t>
      </w:r>
      <w:r>
        <w:rPr>
          <w:rFonts w:ascii="Arial" w:hAnsi="Arial" w:cs="Arial"/>
          <w:b/>
          <w:sz w:val="26"/>
          <w:szCs w:val="26"/>
          <w:lang w:val="hr-HR"/>
        </w:rPr>
        <w:t>snalaženje na papiru (odozgo prema dolje, s lijevog na desno)</w:t>
      </w:r>
    </w:p>
    <w:p w14:paraId="579D5EC9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t xml:space="preserve">• </w:t>
      </w:r>
      <w:r>
        <w:rPr>
          <w:rFonts w:ascii="Arial" w:hAnsi="Arial" w:cs="Arial"/>
          <w:b/>
          <w:sz w:val="26"/>
          <w:szCs w:val="26"/>
          <w:lang w:val="hr-HR"/>
        </w:rPr>
        <w:t>Vježbe vidno-motorne koordinacije -  izrezivanje: resa od papira, rezanje rubova kružnih oblika, izrezivanje složenijih oblika; sastavljanje – igra sa sitnim kockicama i predmetima; trasiranje prstom, a zatim i bojicom oko predmeta, bojanje do rubova; svakodnevne aktivnosti: zakopčavanje, vezanje, slaganje odjeće,…; igre tipa "origami" – presavijanje papira; dopustiti glumljenje pisanja i čitanja</w:t>
      </w:r>
    </w:p>
    <w:p w14:paraId="4B4A2CDF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t xml:space="preserve">• </w:t>
      </w:r>
      <w:r>
        <w:rPr>
          <w:rFonts w:ascii="Arial" w:hAnsi="Arial" w:cs="Arial"/>
          <w:b/>
          <w:sz w:val="26"/>
          <w:szCs w:val="26"/>
          <w:lang w:val="hr-HR"/>
        </w:rPr>
        <w:t>Igre za razvijanje pažnje</w:t>
      </w:r>
    </w:p>
    <w:p w14:paraId="77A83768" w14:textId="77777777" w:rsidR="00C7749C" w:rsidRDefault="00C7749C" w:rsidP="00C7749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Dopuni riječ</w:t>
      </w:r>
    </w:p>
    <w:p w14:paraId="0B628D2A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 xml:space="preserve">Igra sastavljanja rijeci na slogove priprema dijete za nastavu čitanja i pisanja. Za ovu igru dijete treba prvo uvježbati izgovor rijeci po slogovima na svom imenu : Ma –ja, Mi-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ro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 xml:space="preserve">, a zatim na lakšim riječima: ma –ma,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ba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 xml:space="preserve"> – ka, vo – da i sl.</w:t>
      </w:r>
    </w:p>
    <w:p w14:paraId="5ECE4BD0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Ova igra se odvija uz dobacivanje loptice. Roditelj kaže jedan ili dva sloga i baci loptu djetetu. Dijete treba da završi riječ i da samo, pošto kaže slog, baca loptu dalje.</w:t>
      </w:r>
    </w:p>
    <w:p w14:paraId="2B3F5650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Stoga roditelji uključite se i budite voditelj svom djetetu u procesu učenja.</w:t>
      </w:r>
    </w:p>
    <w:p w14:paraId="37DEF62F" w14:textId="77777777" w:rsidR="00C7749C" w:rsidRDefault="00C7749C" w:rsidP="00C7749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Prepoznaj po zvuku</w:t>
      </w:r>
    </w:p>
    <w:p w14:paraId="7F97289C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 xml:space="preserve">Nije lako naučiti djecu da uvijek slušaju i čuju. Za ovo su potrebna česta i sistematska vježbanja. Za vrijeme šetnji skrećite pažnju djeteta na raznovrsnost zvukova u prirodi, u šumi, pruge, gradu i najzad, u svom stanu. Na ovaj način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ce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 xml:space="preserve"> dijete naučiti osluškivanju  i analiziranju  zvukova.</w:t>
      </w:r>
    </w:p>
    <w:p w14:paraId="64FDEA12" w14:textId="77777777" w:rsidR="00C7749C" w:rsidRDefault="00C7749C" w:rsidP="00C7749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Iskoristi svaki trenutak</w:t>
      </w:r>
    </w:p>
    <w:p w14:paraId="7C09A90D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Dijete je već mnogo puta razgledavalo ilustracije u slikovnicama, enciklopedijama i knjigama i opisivalo što je na njima prikazano. U ovoj igri za razgledanje nepoznate slike daje se pola minute i u tijeku vremena slika se jednom – dvaput za kratko pokriva. Zadatak je djeteta da opiše što je na slici vidjelo.</w:t>
      </w:r>
    </w:p>
    <w:p w14:paraId="19A742DF" w14:textId="77777777" w:rsidR="00C7749C" w:rsidRDefault="00C7749C" w:rsidP="00C7749C">
      <w:pPr>
        <w:rPr>
          <w:rFonts w:ascii="Arial" w:hAnsi="Arial" w:cs="Arial"/>
          <w:b/>
          <w:sz w:val="11"/>
          <w:szCs w:val="11"/>
          <w:lang w:val="hr-HR"/>
        </w:rPr>
      </w:pPr>
      <w:r>
        <w:rPr>
          <w:rFonts w:ascii="Arial" w:hAnsi="Arial" w:cs="Arial"/>
          <w:b/>
          <w:sz w:val="11"/>
          <w:szCs w:val="11"/>
          <w:lang w:val="hr-HR"/>
        </w:rPr>
        <w:t>.</w:t>
      </w:r>
      <w:r>
        <w:rPr>
          <w:rFonts w:ascii="Arial" w:hAnsi="Arial" w:cs="Arial"/>
          <w:b/>
          <w:sz w:val="26"/>
          <w:szCs w:val="26"/>
          <w:lang w:val="hr-HR"/>
        </w:rPr>
        <w:t>Na taj način razvijamo djetetovu pažnju, njegov vokabular te logično</w:t>
      </w:r>
      <w:r>
        <w:rPr>
          <w:rFonts w:ascii="Arial" w:hAnsi="Arial" w:cs="Arial"/>
          <w:b/>
          <w:sz w:val="11"/>
          <w:szCs w:val="11"/>
          <w:lang w:val="hr-HR"/>
        </w:rPr>
        <w:t xml:space="preserve"> </w:t>
      </w:r>
      <w:r>
        <w:rPr>
          <w:rFonts w:ascii="Arial" w:hAnsi="Arial" w:cs="Arial"/>
          <w:b/>
          <w:sz w:val="26"/>
          <w:szCs w:val="26"/>
          <w:lang w:val="hr-HR"/>
        </w:rPr>
        <w:t>zaključivanje.</w:t>
      </w:r>
    </w:p>
    <w:p w14:paraId="40BD3543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t xml:space="preserve">• </w:t>
      </w:r>
      <w:r>
        <w:rPr>
          <w:rFonts w:ascii="Arial" w:hAnsi="Arial" w:cs="Arial"/>
          <w:b/>
          <w:sz w:val="26"/>
          <w:szCs w:val="26"/>
          <w:lang w:val="hr-HR"/>
        </w:rPr>
        <w:t>Igra za razvoj moći opažanja</w:t>
      </w:r>
    </w:p>
    <w:p w14:paraId="35B1136C" w14:textId="77777777" w:rsidR="00C7749C" w:rsidRDefault="00C7749C" w:rsidP="00C7749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Omiljene razglednice</w:t>
      </w:r>
    </w:p>
    <w:p w14:paraId="6542E608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Igre sa slikama, razglednicama potiču razvoj pažnje, pamćenja, zapažanja.</w:t>
      </w:r>
    </w:p>
    <w:p w14:paraId="527FABE7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Razglednice se rašire po stolu. Zadatak je djeteta da što prije i brže odgovori na pitanja. Pitanja se, naravno postavljaju u zavisnosti od sadržaja razglednice, postepeno sve teža i teža.</w:t>
      </w:r>
    </w:p>
    <w:p w14:paraId="06F2A572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 xml:space="preserve">Npr. na kojoj razglednici ima više crvene ili plave boje?, Na kojoj više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ljudi,biljaka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 xml:space="preserve"> ili životinja? Gdje je prikazan rad, igra, sport? Objasni zašto tako misliš?</w:t>
      </w:r>
    </w:p>
    <w:p w14:paraId="25C1C8CD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19"/>
          <w:szCs w:val="19"/>
          <w:lang w:val="hr-HR"/>
        </w:rPr>
        <w:t xml:space="preserve">• </w:t>
      </w:r>
      <w:r>
        <w:rPr>
          <w:rFonts w:ascii="Arial" w:hAnsi="Arial" w:cs="Arial"/>
          <w:b/>
          <w:sz w:val="26"/>
          <w:szCs w:val="26"/>
          <w:lang w:val="hr-HR"/>
        </w:rPr>
        <w:t>Govorne igre</w:t>
      </w:r>
    </w:p>
    <w:p w14:paraId="164137C4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Što sve može biti plave boje?</w:t>
      </w:r>
    </w:p>
    <w:p w14:paraId="5F052521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Koje je voće crvene boje?</w:t>
      </w:r>
    </w:p>
    <w:p w14:paraId="636E5567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Što se sve nalazi u kupaonici?</w:t>
      </w:r>
    </w:p>
    <w:p w14:paraId="1ACF3845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Koje životinje imaju dvije noge?</w:t>
      </w:r>
    </w:p>
    <w:p w14:paraId="1AAE7F78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Opis životinja?</w:t>
      </w:r>
    </w:p>
    <w:p w14:paraId="335CCE40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Što sve u ovoj prostoriji počinje na glas s?</w:t>
      </w:r>
    </w:p>
    <w:p w14:paraId="0A6134CF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Nabroji tri životinje koje počinju na glas m?</w:t>
      </w:r>
    </w:p>
    <w:p w14:paraId="4E33AE95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Što sve možemo kupiti u trgovini na glas k?</w:t>
      </w:r>
    </w:p>
    <w:p w14:paraId="2FBD6B9D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Što je sve potrebno liječniku u njegovom radu?</w:t>
      </w:r>
    </w:p>
    <w:p w14:paraId="10D62594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Koje životinje žive u šumi?</w:t>
      </w:r>
    </w:p>
    <w:p w14:paraId="026C5372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Kako bismo jednim imenom nazvali psa, mačku i hrčka?</w:t>
      </w:r>
    </w:p>
    <w:p w14:paraId="10C9E421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Što dolazi iza četvrtka?</w:t>
      </w:r>
    </w:p>
    <w:p w14:paraId="2C4183CF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Što je prije ljeta?</w:t>
      </w:r>
    </w:p>
    <w:p w14:paraId="686A610E" w14:textId="2561BB94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Koji glas se najviše čuje u riječima:</w:t>
      </w:r>
      <w:r>
        <w:rPr>
          <w:rFonts w:ascii="Arial" w:hAnsi="Arial" w:cs="Arial"/>
          <w:b/>
          <w:sz w:val="26"/>
          <w:szCs w:val="26"/>
          <w:lang w:val="hr-HR"/>
        </w:rPr>
        <w:t xml:space="preserve"> </w:t>
      </w:r>
      <w:r>
        <w:rPr>
          <w:rFonts w:ascii="Arial" w:hAnsi="Arial" w:cs="Arial"/>
          <w:b/>
          <w:sz w:val="26"/>
          <w:szCs w:val="26"/>
          <w:lang w:val="hr-HR"/>
        </w:rPr>
        <w:t>stol, lisica, nos, sidro, usta</w:t>
      </w:r>
    </w:p>
    <w:p w14:paraId="541A5384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Lutka je igračka – koje još igračke poznaješ?</w:t>
      </w:r>
    </w:p>
    <w:p w14:paraId="1102CB58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Kakav može biti stol?</w:t>
      </w:r>
    </w:p>
    <w:p w14:paraId="333FA106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Što možemo raditi olovkom?</w:t>
      </w:r>
    </w:p>
    <w:p w14:paraId="2B11238B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Suprotnosti (veliko – malo, visoko –nisko, crno – bijelo, usko – široko, ...)</w:t>
      </w:r>
    </w:p>
    <w:p w14:paraId="4B8D6675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Kad dolaziš u vrtić?</w:t>
      </w:r>
    </w:p>
    <w:p w14:paraId="0AA083FA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Kad idemo spavati?</w:t>
      </w:r>
    </w:p>
    <w:p w14:paraId="4AF3CFC2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Kako se zove čovjek/žena koji podučavaju djecu u školi?</w:t>
      </w:r>
    </w:p>
    <w:p w14:paraId="06761953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Stavi škare ispred/iza olovke.</w:t>
      </w:r>
    </w:p>
    <w:p w14:paraId="7BB64271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Pokaži crni krug unutar bijelog kvadrata.</w:t>
      </w:r>
    </w:p>
    <w:p w14:paraId="1A1FD939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Odi u drugu sobu i sa treće police donesi žutu knjigu.</w:t>
      </w:r>
    </w:p>
    <w:p w14:paraId="52DD1009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Reci rečenicu na drugi način.</w:t>
      </w:r>
    </w:p>
    <w:p w14:paraId="05BD092E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 xml:space="preserve">Prepričaj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pricu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>.</w:t>
      </w:r>
    </w:p>
    <w:p w14:paraId="4015F05E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 xml:space="preserve">Sastavi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pricu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 xml:space="preserve"> prema slici ili seriji slika.</w:t>
      </w:r>
    </w:p>
    <w:p w14:paraId="24B32B01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 xml:space="preserve">Sastavi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pricu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 xml:space="preserve"> iz vlastitog iskustva.</w:t>
      </w:r>
    </w:p>
    <w:p w14:paraId="08858B93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Pronađi rimu (kruh-majmun-duh).</w:t>
      </w:r>
    </w:p>
    <w:p w14:paraId="06484173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Igra «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kaladont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>» (reci riječ na završno slovo).</w:t>
      </w:r>
    </w:p>
    <w:p w14:paraId="1D03915A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 xml:space="preserve">Zaokruži sve rijeci kojima je </w:t>
      </w:r>
      <w:proofErr w:type="spellStart"/>
      <w:r>
        <w:rPr>
          <w:rStyle w:val="Istaknuto"/>
          <w:rFonts w:ascii="Arial" w:hAnsi="Arial" w:cs="Arial"/>
          <w:b/>
          <w:sz w:val="24"/>
        </w:rPr>
        <w:t>zadnji</w:t>
      </w:r>
      <w:proofErr w:type="spellEnd"/>
      <w:r>
        <w:rPr>
          <w:rFonts w:ascii="Arial" w:hAnsi="Arial" w:cs="Arial"/>
          <w:b/>
          <w:sz w:val="28"/>
          <w:szCs w:val="26"/>
          <w:lang w:val="hr-HR"/>
        </w:rPr>
        <w:t xml:space="preserve"> </w:t>
      </w:r>
      <w:r>
        <w:rPr>
          <w:rFonts w:ascii="Arial" w:hAnsi="Arial" w:cs="Arial"/>
          <w:b/>
          <w:sz w:val="26"/>
          <w:szCs w:val="26"/>
          <w:lang w:val="hr-HR"/>
        </w:rPr>
        <w:t>glas t</w:t>
      </w:r>
    </w:p>
    <w:p w14:paraId="2CEBE27E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Dotakni lijevom rukom desno uho.</w:t>
      </w:r>
    </w:p>
    <w:p w14:paraId="705CC979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Zatvori oči i reci koje zvukove čuješ.</w:t>
      </w:r>
    </w:p>
    <w:p w14:paraId="32AA0EA9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 xml:space="preserve">Govori glasno – tiho, visoko – </w:t>
      </w:r>
      <w:proofErr w:type="spellStart"/>
      <w:r>
        <w:rPr>
          <w:rFonts w:ascii="Arial" w:hAnsi="Arial" w:cs="Arial"/>
          <w:b/>
          <w:sz w:val="26"/>
          <w:szCs w:val="26"/>
          <w:lang w:val="hr-HR"/>
        </w:rPr>
        <w:t>nisko,brzo</w:t>
      </w:r>
      <w:proofErr w:type="spellEnd"/>
      <w:r>
        <w:rPr>
          <w:rFonts w:ascii="Arial" w:hAnsi="Arial" w:cs="Arial"/>
          <w:b/>
          <w:sz w:val="26"/>
          <w:szCs w:val="26"/>
          <w:lang w:val="hr-HR"/>
        </w:rPr>
        <w:t xml:space="preserve"> – sporo</w:t>
      </w:r>
    </w:p>
    <w:p w14:paraId="41012BDB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Koje glasove čuješ u rijeci macka</w:t>
      </w:r>
    </w:p>
    <w:p w14:paraId="64FC4ED1" w14:textId="77777777" w:rsidR="00C7749C" w:rsidRDefault="00C7749C" w:rsidP="00C7749C">
      <w:pPr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Koju riječ čuješ kada kažem m-a-c-k-a</w:t>
      </w:r>
    </w:p>
    <w:p w14:paraId="3E689519" w14:textId="77777777" w:rsidR="00C7749C" w:rsidRDefault="00C7749C" w:rsidP="00C7749C">
      <w:pPr>
        <w:rPr>
          <w:rFonts w:ascii="Arial" w:hAnsi="Arial" w:cs="Arial"/>
          <w:b/>
          <w:sz w:val="11"/>
          <w:szCs w:val="11"/>
          <w:lang w:val="hr-HR"/>
        </w:rPr>
      </w:pPr>
    </w:p>
    <w:p w14:paraId="6A3EF502" w14:textId="4D2CAC82" w:rsidR="00242018" w:rsidRDefault="00C7749C" w:rsidP="00C7749C">
      <w:r>
        <w:rPr>
          <w:rFonts w:ascii="Arial" w:hAnsi="Arial" w:cs="Arial"/>
          <w:b/>
          <w:lang w:val="hr-HR"/>
        </w:rPr>
        <w:br w:type="page"/>
      </w:r>
    </w:p>
    <w:sectPr w:rsidR="0024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9C"/>
    <w:rsid w:val="00242018"/>
    <w:rsid w:val="00B57CFE"/>
    <w:rsid w:val="00BB57DE"/>
    <w:rsid w:val="00C7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414B"/>
  <w15:chartTrackingRefBased/>
  <w15:docId w15:val="{F5D531EA-9B32-4ECE-B0B6-06741849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9C"/>
    <w:pPr>
      <w:spacing w:after="200" w:line="276" w:lineRule="auto"/>
    </w:pPr>
    <w:rPr>
      <w:rFonts w:ascii="Bradley Hand ITC" w:eastAsia="Bradley Hand ITC" w:hAnsi="Bradley Hand ITC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77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Šeša</dc:creator>
  <cp:keywords/>
  <dc:description/>
  <cp:lastModifiedBy>Martina Šeša</cp:lastModifiedBy>
  <cp:revision>1</cp:revision>
  <dcterms:created xsi:type="dcterms:W3CDTF">2020-12-23T09:14:00Z</dcterms:created>
  <dcterms:modified xsi:type="dcterms:W3CDTF">2020-12-23T12:46:00Z</dcterms:modified>
</cp:coreProperties>
</file>